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FF" w:rsidRDefault="009B2560">
      <w:pPr>
        <w:jc w:val="center"/>
        <w:rPr>
          <w:rFonts w:ascii="宋体" w:cs="Arial"/>
          <w:b/>
          <w:bCs/>
          <w:kern w:val="36"/>
          <w:sz w:val="36"/>
          <w:szCs w:val="36"/>
        </w:rPr>
      </w:pPr>
      <w:bookmarkStart w:id="0" w:name="_GoBack"/>
      <w:bookmarkEnd w:id="0"/>
      <w:r>
        <w:rPr>
          <w:rFonts w:ascii="宋体" w:hAnsi="宋体" w:cs="Arial" w:hint="eastAsia"/>
          <w:b/>
          <w:bCs/>
          <w:kern w:val="36"/>
          <w:sz w:val="36"/>
          <w:szCs w:val="36"/>
        </w:rPr>
        <w:t>北京理工大学珠海学院</w:t>
      </w:r>
    </w:p>
    <w:p w:rsidR="00455FFF" w:rsidRDefault="009B2560">
      <w:pPr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Arial" w:hint="eastAsia"/>
          <w:b/>
          <w:bCs/>
          <w:kern w:val="36"/>
          <w:sz w:val="36"/>
          <w:szCs w:val="36"/>
        </w:rPr>
        <w:t>国际经济与贸易专业本科插班生入学课程考试大纲</w:t>
      </w:r>
    </w:p>
    <w:p w:rsidR="00455FFF" w:rsidRDefault="00455FFF">
      <w:pPr>
        <w:spacing w:line="240" w:lineRule="exact"/>
        <w:jc w:val="center"/>
        <w:rPr>
          <w:rFonts w:ascii="宋体" w:cs="宋体"/>
          <w:b/>
          <w:kern w:val="0"/>
          <w:sz w:val="36"/>
          <w:szCs w:val="36"/>
        </w:rPr>
      </w:pP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248"/>
        <w:gridCol w:w="1155"/>
        <w:gridCol w:w="2566"/>
      </w:tblGrid>
      <w:tr w:rsidR="00455FFF">
        <w:trPr>
          <w:trHeight w:val="435"/>
        </w:trPr>
        <w:tc>
          <w:tcPr>
            <w:tcW w:w="1107" w:type="dxa"/>
            <w:vAlign w:val="center"/>
          </w:tcPr>
          <w:p w:rsidR="00455FFF" w:rsidRDefault="009B2560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考试科目</w:t>
            </w:r>
          </w:p>
        </w:tc>
        <w:tc>
          <w:tcPr>
            <w:tcW w:w="4248" w:type="dxa"/>
            <w:vAlign w:val="center"/>
          </w:tcPr>
          <w:p w:rsidR="00455FFF" w:rsidRDefault="009B2560">
            <w:pPr>
              <w:adjustRightInd w:val="0"/>
              <w:snapToGrid w:val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微观经济学</w:t>
            </w:r>
          </w:p>
        </w:tc>
        <w:tc>
          <w:tcPr>
            <w:tcW w:w="1155" w:type="dxa"/>
            <w:vAlign w:val="center"/>
          </w:tcPr>
          <w:p w:rsidR="00455FFF" w:rsidRDefault="009B2560">
            <w:pPr>
              <w:adjustRightInd w:val="0"/>
              <w:snapToGrid w:val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编号</w:t>
            </w:r>
          </w:p>
        </w:tc>
        <w:tc>
          <w:tcPr>
            <w:tcW w:w="2566" w:type="dxa"/>
            <w:vAlign w:val="center"/>
          </w:tcPr>
          <w:p w:rsidR="00455FFF" w:rsidRDefault="00455FFF">
            <w:pPr>
              <w:adjustRightInd w:val="0"/>
              <w:snapToGrid w:val="0"/>
              <w:rPr>
                <w:rFonts w:ascii="黑体" w:eastAsia="黑体"/>
                <w:b/>
              </w:rPr>
            </w:pPr>
          </w:p>
        </w:tc>
      </w:tr>
      <w:tr w:rsidR="00455FFF">
        <w:trPr>
          <w:cantSplit/>
          <w:trHeight w:val="435"/>
        </w:trPr>
        <w:tc>
          <w:tcPr>
            <w:tcW w:w="1107" w:type="dxa"/>
            <w:vAlign w:val="center"/>
          </w:tcPr>
          <w:p w:rsidR="00455FFF" w:rsidRDefault="009B2560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适用专业</w:t>
            </w:r>
          </w:p>
        </w:tc>
        <w:tc>
          <w:tcPr>
            <w:tcW w:w="4248" w:type="dxa"/>
            <w:vAlign w:val="center"/>
          </w:tcPr>
          <w:p w:rsidR="00455FFF" w:rsidRDefault="009B2560">
            <w:pPr>
              <w:adjustRightInd w:val="0"/>
              <w:snapToGrid w:val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国际经济与贸易</w:t>
            </w:r>
          </w:p>
        </w:tc>
        <w:tc>
          <w:tcPr>
            <w:tcW w:w="1155" w:type="dxa"/>
            <w:vAlign w:val="center"/>
          </w:tcPr>
          <w:p w:rsidR="00455FFF" w:rsidRDefault="009B2560">
            <w:pPr>
              <w:adjustRightInd w:val="0"/>
              <w:snapToGrid w:val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考试性质</w:t>
            </w:r>
          </w:p>
        </w:tc>
        <w:tc>
          <w:tcPr>
            <w:tcW w:w="2566" w:type="dxa"/>
            <w:vAlign w:val="center"/>
          </w:tcPr>
          <w:p w:rsidR="00455FFF" w:rsidRDefault="009B2560">
            <w:pPr>
              <w:adjustRightInd w:val="0"/>
              <w:snapToGrid w:val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本科插班生入学课程考试</w:t>
            </w:r>
          </w:p>
        </w:tc>
      </w:tr>
    </w:tbl>
    <w:p w:rsidR="00455FFF" w:rsidRDefault="009B2560" w:rsidP="007A48F1">
      <w:pPr>
        <w:spacing w:beforeLines="100" w:before="312" w:line="160" w:lineRule="exact"/>
        <w:rPr>
          <w:rFonts w:eastAsia="黑体"/>
          <w:bCs/>
          <w:sz w:val="23"/>
          <w:szCs w:val="20"/>
        </w:rPr>
      </w:pPr>
      <w:r>
        <w:rPr>
          <w:rFonts w:eastAsia="黑体" w:hint="eastAsia"/>
          <w:b/>
          <w:bCs/>
          <w:sz w:val="23"/>
          <w:szCs w:val="20"/>
        </w:rPr>
        <w:t>一、考试目的</w:t>
      </w:r>
    </w:p>
    <w:p w:rsidR="00455FFF" w:rsidRDefault="009B2560" w:rsidP="007A48F1">
      <w:pPr>
        <w:spacing w:beforeLines="20" w:before="62" w:line="32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《微观经济学》专插本课程考试旨在考查学生对本课程的基本内容、基本要求及基本应用掌握的深度和广度，是学校检查和评定学生获取本科入学的重要标准和基本依据。</w:t>
      </w:r>
    </w:p>
    <w:p w:rsidR="00455FFF" w:rsidRDefault="009B2560" w:rsidP="007A48F1">
      <w:pPr>
        <w:spacing w:beforeLines="100" w:before="312" w:line="160" w:lineRule="exact"/>
        <w:rPr>
          <w:rFonts w:eastAsia="黑体"/>
          <w:bCs/>
          <w:sz w:val="23"/>
          <w:szCs w:val="20"/>
        </w:rPr>
      </w:pPr>
      <w:r>
        <w:rPr>
          <w:rFonts w:eastAsia="黑体" w:hint="eastAsia"/>
          <w:b/>
          <w:bCs/>
          <w:sz w:val="23"/>
          <w:szCs w:val="20"/>
        </w:rPr>
        <w:t>二、命题的指导思想和原则</w:t>
      </w:r>
    </w:p>
    <w:p w:rsidR="00455FFF" w:rsidRDefault="009B2560" w:rsidP="007A48F1">
      <w:pPr>
        <w:spacing w:beforeLines="20" w:before="62" w:line="3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命题的指导思想：全面考查学生对本专业主干课程的基本概念、基本原理和主要知识点学习、理解和掌握的情况。</w:t>
      </w:r>
    </w:p>
    <w:p w:rsidR="00455FFF" w:rsidRDefault="009B2560" w:rsidP="007A48F1">
      <w:pPr>
        <w:spacing w:beforeLines="20" w:before="62" w:line="3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命题的原则：一般难度题目占</w:t>
      </w:r>
      <w:r>
        <w:rPr>
          <w:szCs w:val="21"/>
        </w:rPr>
        <w:t>60%</w:t>
      </w:r>
      <w:r>
        <w:rPr>
          <w:rFonts w:hint="eastAsia"/>
          <w:szCs w:val="21"/>
        </w:rPr>
        <w:t>左右，中等难度的题目占</w:t>
      </w:r>
      <w:r>
        <w:rPr>
          <w:szCs w:val="21"/>
        </w:rPr>
        <w:t>25%</w:t>
      </w:r>
      <w:r>
        <w:rPr>
          <w:rFonts w:hint="eastAsia"/>
          <w:szCs w:val="21"/>
        </w:rPr>
        <w:t>左右，较难的题目占</w:t>
      </w:r>
      <w:r>
        <w:rPr>
          <w:szCs w:val="21"/>
        </w:rPr>
        <w:t>15%</w:t>
      </w:r>
      <w:r>
        <w:rPr>
          <w:rFonts w:hint="eastAsia"/>
          <w:szCs w:val="21"/>
        </w:rPr>
        <w:t>左右。</w:t>
      </w:r>
    </w:p>
    <w:p w:rsidR="00455FFF" w:rsidRDefault="009B2560" w:rsidP="007A48F1">
      <w:pPr>
        <w:spacing w:beforeLines="100" w:before="312" w:line="160" w:lineRule="exact"/>
        <w:rPr>
          <w:rFonts w:eastAsia="黑体"/>
          <w:b/>
          <w:bCs/>
          <w:sz w:val="23"/>
          <w:szCs w:val="20"/>
        </w:rPr>
      </w:pPr>
      <w:r>
        <w:rPr>
          <w:rFonts w:eastAsia="黑体" w:hint="eastAsia"/>
          <w:b/>
          <w:bCs/>
          <w:sz w:val="23"/>
          <w:szCs w:val="20"/>
        </w:rPr>
        <w:t>三、考试内容及分值分布</w:t>
      </w:r>
    </w:p>
    <w:p w:rsidR="00455FFF" w:rsidRDefault="009B2560" w:rsidP="007A48F1">
      <w:pPr>
        <w:spacing w:beforeLines="20" w:before="62" w:line="3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本大纲考核要求为“了解”、“理解”、“应用”三个层次，具体含义：</w:t>
      </w:r>
    </w:p>
    <w:p w:rsidR="00455FFF" w:rsidRDefault="009B2560" w:rsidP="007A48F1">
      <w:pPr>
        <w:spacing w:beforeLines="20" w:before="62" w:line="3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了解：能解释相关概念及定义。</w:t>
      </w:r>
    </w:p>
    <w:p w:rsidR="00455FFF" w:rsidRDefault="009B2560" w:rsidP="007A48F1">
      <w:pPr>
        <w:spacing w:beforeLines="20" w:before="62" w:line="3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掌握：理解并领会知识要点，能够明确并区分知识点的内在联系与区别。</w:t>
      </w:r>
    </w:p>
    <w:p w:rsidR="00455FFF" w:rsidRDefault="009B2560" w:rsidP="007A48F1">
      <w:pPr>
        <w:spacing w:beforeLines="20" w:before="62" w:line="3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应用：深入领会知识点进行知识分析、分析现象并能解决实际应用问题。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0C1FBD">
        <w:rPr>
          <w:rFonts w:hint="eastAsia"/>
          <w:b/>
          <w:szCs w:val="21"/>
        </w:rPr>
        <w:t>一部分</w:t>
      </w:r>
      <w:r w:rsidR="000C1FBD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需求、供给和均衡价格</w:t>
      </w:r>
    </w:p>
    <w:p w:rsidR="00455FFF" w:rsidRDefault="009B2560" w:rsidP="007A48F1">
      <w:pPr>
        <w:spacing w:beforeLines="20" w:before="62" w:line="360" w:lineRule="auto"/>
        <w:ind w:leftChars="150" w:left="315" w:firstLineChars="50" w:firstLine="105"/>
        <w:rPr>
          <w:szCs w:val="21"/>
        </w:rPr>
      </w:pPr>
      <w:r>
        <w:rPr>
          <w:rFonts w:hint="eastAsia"/>
          <w:b/>
          <w:szCs w:val="21"/>
        </w:rPr>
        <w:t>掌握</w:t>
      </w:r>
      <w:r>
        <w:rPr>
          <w:rFonts w:hint="eastAsia"/>
          <w:szCs w:val="21"/>
        </w:rPr>
        <w:t>：需求、供给的概念及其影响因素，熟练运用几何方法和线性方法表达需求函数和供给函数。认识政府对价格进行强制性干预的主要类型</w:t>
      </w:r>
      <w:r>
        <w:rPr>
          <w:szCs w:val="21"/>
        </w:rPr>
        <w:t>——</w:t>
      </w:r>
      <w:r>
        <w:rPr>
          <w:rFonts w:hint="eastAsia"/>
          <w:szCs w:val="21"/>
        </w:rPr>
        <w:t>支持价格和限制价格，能够运用均衡价格理论说明其效果。需求交叉价格弹性、需求收入弹性以及供给价格弹性等概念。</w:t>
      </w:r>
    </w:p>
    <w:p w:rsidR="00455FFF" w:rsidRDefault="009B2560" w:rsidP="007A48F1">
      <w:pPr>
        <w:spacing w:beforeLines="20" w:before="62" w:line="360" w:lineRule="auto"/>
        <w:ind w:leftChars="150" w:left="315" w:firstLineChars="50" w:firstLine="105"/>
        <w:rPr>
          <w:szCs w:val="21"/>
        </w:rPr>
      </w:pPr>
      <w:r>
        <w:rPr>
          <w:rFonts w:hint="eastAsia"/>
          <w:b/>
          <w:szCs w:val="21"/>
        </w:rPr>
        <w:t>应用：</w:t>
      </w:r>
      <w:r>
        <w:rPr>
          <w:rFonts w:hint="eastAsia"/>
          <w:szCs w:val="21"/>
        </w:rPr>
        <w:t>掌握供给、需求变化之后达到新均衡状态的过程；弹性的基本概念及其一般公式；需求价格弹性的计算方法；需求价格弹性与厂商销售收入之间的关系。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0C1FBD">
        <w:rPr>
          <w:rFonts w:hint="eastAsia"/>
          <w:b/>
          <w:szCs w:val="21"/>
        </w:rPr>
        <w:t>二部分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消费者选择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了解：</w:t>
      </w:r>
      <w:r>
        <w:rPr>
          <w:rFonts w:hint="eastAsia"/>
          <w:szCs w:val="21"/>
        </w:rPr>
        <w:t>效用、基数效用、序数效用，总效用与边际效用的关系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掌握</w:t>
      </w:r>
      <w:r>
        <w:rPr>
          <w:rFonts w:hint="eastAsia"/>
          <w:szCs w:val="21"/>
        </w:rPr>
        <w:t>：基数效用论与序数效用论中消费者均衡的含义与均衡条件；无差异曲线的概念、主要特征；边际替代率含义及其递减趋势；预算线概念及其在价格水平和收入水平变化时的变动情况。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应用：</w:t>
      </w:r>
      <w:r>
        <w:rPr>
          <w:rFonts w:hint="eastAsia"/>
          <w:szCs w:val="21"/>
        </w:rPr>
        <w:t>边际效用递减规律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0C1FBD">
        <w:rPr>
          <w:rFonts w:hint="eastAsia"/>
          <w:b/>
          <w:szCs w:val="21"/>
        </w:rPr>
        <w:t>三部分</w:t>
      </w:r>
      <w:r w:rsidR="000C1FBD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生产函数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了解：</w:t>
      </w:r>
      <w:r>
        <w:rPr>
          <w:rFonts w:hint="eastAsia"/>
          <w:szCs w:val="21"/>
        </w:rPr>
        <w:t>生产要素、生产函数的概念、短期和长期的概念、规模报酬变动的规律。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掌握：</w:t>
      </w:r>
      <w:r>
        <w:rPr>
          <w:rFonts w:hint="eastAsia"/>
          <w:szCs w:val="21"/>
        </w:rPr>
        <w:t>短期中总产量、平均产量和边际产量之间的关系、长期条件下的等产量线和等成本线概念、边际技术替代率及其递减规律、最优生产要素组合的原则和方法。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lastRenderedPageBreak/>
        <w:t>应用：</w:t>
      </w:r>
      <w:r>
        <w:rPr>
          <w:rFonts w:hint="eastAsia"/>
          <w:szCs w:val="21"/>
        </w:rPr>
        <w:t>边际收益递减规律、短期条件下生产的三个阶段的理论。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0C1FBD">
        <w:rPr>
          <w:rFonts w:hint="eastAsia"/>
          <w:b/>
          <w:szCs w:val="21"/>
        </w:rPr>
        <w:t>四部分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成本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了解：</w:t>
      </w:r>
      <w:r>
        <w:rPr>
          <w:rFonts w:hint="eastAsia"/>
          <w:szCs w:val="21"/>
        </w:rPr>
        <w:t>成本的概念。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掌握：</w:t>
      </w:r>
      <w:r>
        <w:rPr>
          <w:rFonts w:hint="eastAsia"/>
          <w:szCs w:val="21"/>
        </w:rPr>
        <w:t>机会成本、短期成本及其变动规律、短期成本的七条曲线的相互关系、数学表达式、长期成本与短期成本的关系。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0C1FBD">
        <w:rPr>
          <w:rFonts w:hint="eastAsia"/>
          <w:b/>
          <w:szCs w:val="21"/>
        </w:rPr>
        <w:t>五部分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完全竞争市场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了解：</w:t>
      </w:r>
      <w:r>
        <w:rPr>
          <w:rFonts w:hint="eastAsia"/>
          <w:szCs w:val="21"/>
        </w:rPr>
        <w:t>完全竞争厂商的需求曲线和总收益、平均收益和边际收益曲线的特征；完全竞争厂商短期供给曲线的特征。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掌握：</w:t>
      </w:r>
      <w:r>
        <w:rPr>
          <w:rFonts w:hint="eastAsia"/>
          <w:szCs w:val="21"/>
        </w:rPr>
        <w:t>完全竞争、完全垄断、垄断竞争、寡头垄断四种市场类型的特点和区别；短期生产中，完全竞争厂商盈利、保本或亏损的情况，求出最优产量点、保本点、停止生产点、盈利额、亏损额的方法；完全竞争厂商长期均衡条件。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应用：利用</w:t>
      </w:r>
      <w:r>
        <w:rPr>
          <w:rFonts w:hint="eastAsia"/>
          <w:szCs w:val="21"/>
        </w:rPr>
        <w:t>利润最大化的均衡条件求最优产量。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0C1FBD">
        <w:rPr>
          <w:rFonts w:hint="eastAsia"/>
          <w:b/>
          <w:szCs w:val="21"/>
        </w:rPr>
        <w:t>六部分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不完全竞争市场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了解：</w:t>
      </w:r>
      <w:r>
        <w:rPr>
          <w:rFonts w:hint="eastAsia"/>
          <w:szCs w:val="21"/>
        </w:rPr>
        <w:t>完全垄断市场的特点及成因以及其需求曲线和收益曲线的特点、短期均衡和长期均衡；与完全竞争厂商短期均衡的异同点；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掌握：</w:t>
      </w:r>
      <w:r>
        <w:rPr>
          <w:rFonts w:hint="eastAsia"/>
          <w:szCs w:val="21"/>
        </w:rPr>
        <w:t>完全垄断厂商的价格歧视；垄断竞争市场的特点、形成原因、短期均衡和长期均衡，寡头市场的理论与模型。</w:t>
      </w:r>
    </w:p>
    <w:p w:rsidR="000C1FBD" w:rsidRDefault="009B2560" w:rsidP="007A48F1">
      <w:pPr>
        <w:spacing w:beforeLines="20" w:before="62"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第</w:t>
      </w:r>
      <w:r w:rsidR="000C1FBD">
        <w:rPr>
          <w:rFonts w:hint="eastAsia"/>
          <w:b/>
          <w:szCs w:val="21"/>
        </w:rPr>
        <w:t>七部分</w:t>
      </w:r>
    </w:p>
    <w:p w:rsidR="00455FFF" w:rsidRDefault="009B2560" w:rsidP="007A48F1">
      <w:pPr>
        <w:spacing w:beforeLines="20" w:before="62" w:line="36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掌握</w:t>
      </w:r>
      <w:r>
        <w:rPr>
          <w:rFonts w:hint="eastAsia"/>
          <w:szCs w:val="21"/>
        </w:rPr>
        <w:t>：生产要素市场、引致需求、洛仑兹曲线与基尼系数、一般均衡、帕累托最优条件、</w:t>
      </w:r>
    </w:p>
    <w:p w:rsidR="00455FFF" w:rsidRDefault="009B2560" w:rsidP="007A48F1">
      <w:pPr>
        <w:spacing w:beforeLines="20" w:before="62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市场失灵、外部影响、科斯定理、公共物品。</w:t>
      </w:r>
    </w:p>
    <w:p w:rsidR="00455FFF" w:rsidRDefault="009B2560" w:rsidP="007A48F1">
      <w:pPr>
        <w:spacing w:beforeLines="20" w:before="62" w:line="360" w:lineRule="auto"/>
        <w:rPr>
          <w:rFonts w:eastAsia="黑体"/>
          <w:b/>
          <w:bCs/>
          <w:sz w:val="23"/>
          <w:szCs w:val="20"/>
        </w:rPr>
      </w:pPr>
      <w:r>
        <w:rPr>
          <w:rFonts w:eastAsia="黑体" w:hint="eastAsia"/>
          <w:b/>
          <w:bCs/>
          <w:sz w:val="23"/>
          <w:szCs w:val="20"/>
        </w:rPr>
        <w:t>四、考试的形式和结构</w:t>
      </w:r>
    </w:p>
    <w:p w:rsidR="00455FFF" w:rsidRDefault="009B2560" w:rsidP="007A48F1">
      <w:pPr>
        <w:spacing w:beforeLines="30" w:before="93" w:line="320" w:lineRule="exac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、考核方式：闭卷笔答</w:t>
      </w:r>
    </w:p>
    <w:p w:rsidR="00455FFF" w:rsidRDefault="009B2560" w:rsidP="007A48F1">
      <w:pPr>
        <w:spacing w:beforeLines="30" w:before="93" w:line="320" w:lineRule="exac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、考试时间：</w:t>
      </w:r>
      <w:r>
        <w:rPr>
          <w:szCs w:val="21"/>
        </w:rPr>
        <w:t>120</w:t>
      </w:r>
      <w:r>
        <w:rPr>
          <w:rFonts w:hint="eastAsia"/>
          <w:szCs w:val="21"/>
        </w:rPr>
        <w:t>分钟</w:t>
      </w:r>
    </w:p>
    <w:p w:rsidR="00455FFF" w:rsidRDefault="009B2560" w:rsidP="007A48F1">
      <w:pPr>
        <w:spacing w:beforeLines="30" w:before="93" w:line="320" w:lineRule="exac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、计分方式：百分制（</w:t>
      </w:r>
      <w:r>
        <w:rPr>
          <w:szCs w:val="21"/>
        </w:rPr>
        <w:t>100</w:t>
      </w:r>
      <w:r>
        <w:rPr>
          <w:rFonts w:hint="eastAsia"/>
          <w:szCs w:val="21"/>
        </w:rPr>
        <w:t>分制）。</w:t>
      </w:r>
    </w:p>
    <w:p w:rsidR="00455FFF" w:rsidRDefault="009B2560" w:rsidP="007A48F1">
      <w:pPr>
        <w:spacing w:beforeLines="30" w:before="93" w:line="320" w:lineRule="exact"/>
        <w:rPr>
          <w:szCs w:val="21"/>
        </w:rPr>
      </w:pPr>
      <w:r>
        <w:rPr>
          <w:szCs w:val="21"/>
        </w:rPr>
        <w:t>4</w:t>
      </w:r>
      <w:r w:rsidR="004E6852">
        <w:rPr>
          <w:rFonts w:hint="eastAsia"/>
          <w:szCs w:val="21"/>
        </w:rPr>
        <w:t>、试题类型：名词解释、单项选择题、计算题、简答题</w:t>
      </w:r>
      <w:r>
        <w:rPr>
          <w:rFonts w:hint="eastAsia"/>
          <w:szCs w:val="21"/>
        </w:rPr>
        <w:t>。</w:t>
      </w:r>
    </w:p>
    <w:p w:rsidR="00455FFF" w:rsidRDefault="009B2560" w:rsidP="007A48F1">
      <w:pPr>
        <w:spacing w:beforeLines="80" w:before="249" w:line="160" w:lineRule="exact"/>
        <w:rPr>
          <w:rFonts w:eastAsia="黑体"/>
          <w:b/>
          <w:bCs/>
          <w:sz w:val="23"/>
          <w:szCs w:val="20"/>
        </w:rPr>
      </w:pPr>
      <w:r>
        <w:rPr>
          <w:rFonts w:eastAsia="黑体" w:hint="eastAsia"/>
          <w:b/>
          <w:bCs/>
          <w:sz w:val="23"/>
          <w:szCs w:val="20"/>
        </w:rPr>
        <w:t>五、主要参考教材和资料</w:t>
      </w:r>
    </w:p>
    <w:p w:rsidR="00455FFF" w:rsidRDefault="00F55F9E" w:rsidP="007A48F1">
      <w:pPr>
        <w:spacing w:beforeLines="20" w:before="62" w:line="320" w:lineRule="exact"/>
        <w:rPr>
          <w:szCs w:val="21"/>
        </w:rPr>
      </w:pPr>
      <w:r w:rsidRPr="00F55F9E">
        <w:rPr>
          <w:rFonts w:hint="eastAsia"/>
          <w:szCs w:val="21"/>
        </w:rPr>
        <w:t>《西方经济学（微观部分·第</w:t>
      </w:r>
      <w:r w:rsidRPr="00F55F9E">
        <w:rPr>
          <w:rFonts w:hint="eastAsia"/>
          <w:szCs w:val="21"/>
        </w:rPr>
        <w:t>7</w:t>
      </w:r>
      <w:r w:rsidRPr="00F55F9E">
        <w:rPr>
          <w:rFonts w:hint="eastAsia"/>
          <w:szCs w:val="21"/>
        </w:rPr>
        <w:t>版）》，高鸿业，中国人民大学出版社，</w:t>
      </w:r>
      <w:r w:rsidRPr="00F55F9E">
        <w:rPr>
          <w:rFonts w:hint="eastAsia"/>
          <w:szCs w:val="21"/>
        </w:rPr>
        <w:t>201</w:t>
      </w:r>
      <w:r w:rsidRPr="00F55F9E">
        <w:rPr>
          <w:szCs w:val="21"/>
        </w:rPr>
        <w:t>8</w:t>
      </w:r>
      <w:r w:rsidRPr="00F55F9E">
        <w:rPr>
          <w:rFonts w:hint="eastAsia"/>
          <w:szCs w:val="21"/>
        </w:rPr>
        <w:t>年</w:t>
      </w:r>
      <w:r w:rsidRPr="00F55F9E">
        <w:rPr>
          <w:szCs w:val="21"/>
        </w:rPr>
        <w:t>1</w:t>
      </w:r>
      <w:r w:rsidRPr="00F55F9E">
        <w:rPr>
          <w:rFonts w:hint="eastAsia"/>
          <w:szCs w:val="21"/>
        </w:rPr>
        <w:t>月。</w:t>
      </w:r>
    </w:p>
    <w:p w:rsidR="00455FFF" w:rsidRDefault="00455FFF"/>
    <w:p w:rsidR="00455FFF" w:rsidRDefault="009B2560">
      <w:pPr>
        <w:rPr>
          <w:rFonts w:eastAsia="黑体"/>
          <w:b/>
          <w:bCs/>
          <w:sz w:val="23"/>
          <w:szCs w:val="20"/>
        </w:rPr>
      </w:pPr>
      <w:r>
        <w:rPr>
          <w:rFonts w:eastAsia="黑体" w:hint="eastAsia"/>
          <w:b/>
          <w:bCs/>
          <w:sz w:val="23"/>
          <w:szCs w:val="20"/>
        </w:rPr>
        <w:t>六、题型示例</w:t>
      </w:r>
    </w:p>
    <w:p w:rsidR="00455FFF" w:rsidRDefault="009B2560">
      <w:pPr>
        <w:rPr>
          <w:rFonts w:eastAsia="黑体"/>
          <w:b/>
          <w:bCs/>
          <w:sz w:val="23"/>
          <w:szCs w:val="20"/>
        </w:rPr>
      </w:pPr>
      <w:r>
        <w:rPr>
          <w:rFonts w:eastAsia="黑体"/>
          <w:b/>
          <w:bCs/>
          <w:sz w:val="23"/>
          <w:szCs w:val="20"/>
        </w:rPr>
        <w:t>1</w:t>
      </w:r>
      <w:r>
        <w:rPr>
          <w:rFonts w:eastAsia="黑体" w:hint="eastAsia"/>
          <w:b/>
          <w:bCs/>
          <w:sz w:val="23"/>
          <w:szCs w:val="20"/>
        </w:rPr>
        <w:t>、名词解释</w:t>
      </w:r>
    </w:p>
    <w:p w:rsidR="00455FFF" w:rsidRDefault="009B2560" w:rsidP="007A48F1">
      <w:pPr>
        <w:spacing w:beforeLines="30" w:before="93" w:line="320" w:lineRule="exact"/>
        <w:rPr>
          <w:szCs w:val="21"/>
        </w:rPr>
      </w:pPr>
      <w:r>
        <w:rPr>
          <w:rFonts w:hint="eastAsia"/>
          <w:szCs w:val="21"/>
        </w:rPr>
        <w:t>机会成本</w:t>
      </w:r>
    </w:p>
    <w:p w:rsidR="00455FFF" w:rsidRDefault="009B2560">
      <w:pPr>
        <w:rPr>
          <w:rFonts w:eastAsia="黑体"/>
          <w:b/>
          <w:bCs/>
          <w:sz w:val="23"/>
          <w:szCs w:val="20"/>
        </w:rPr>
      </w:pPr>
      <w:r>
        <w:rPr>
          <w:rFonts w:eastAsia="黑体"/>
          <w:b/>
          <w:bCs/>
          <w:sz w:val="23"/>
          <w:szCs w:val="20"/>
        </w:rPr>
        <w:lastRenderedPageBreak/>
        <w:t>2</w:t>
      </w:r>
      <w:r>
        <w:rPr>
          <w:rFonts w:eastAsia="黑体" w:hint="eastAsia"/>
          <w:b/>
          <w:bCs/>
          <w:sz w:val="23"/>
          <w:szCs w:val="20"/>
        </w:rPr>
        <w:t>、单项选择题</w:t>
      </w:r>
    </w:p>
    <w:p w:rsidR="00455FFF" w:rsidRDefault="009B2560">
      <w:pPr>
        <w:rPr>
          <w:rFonts w:eastAsia="黑体"/>
          <w:bCs/>
          <w:sz w:val="23"/>
          <w:szCs w:val="20"/>
        </w:rPr>
      </w:pPr>
      <w:r>
        <w:rPr>
          <w:rFonts w:eastAsia="黑体" w:hint="eastAsia"/>
          <w:bCs/>
          <w:sz w:val="23"/>
          <w:szCs w:val="20"/>
        </w:rPr>
        <w:t>假定某商品的价格从</w:t>
      </w:r>
      <w:r>
        <w:rPr>
          <w:rFonts w:eastAsia="黑体"/>
          <w:bCs/>
          <w:sz w:val="23"/>
          <w:szCs w:val="20"/>
        </w:rPr>
        <w:t>10</w:t>
      </w:r>
      <w:r>
        <w:rPr>
          <w:rFonts w:eastAsia="黑体" w:hint="eastAsia"/>
          <w:bCs/>
          <w:sz w:val="23"/>
          <w:szCs w:val="20"/>
        </w:rPr>
        <w:t>元下降到</w:t>
      </w:r>
      <w:r>
        <w:rPr>
          <w:rFonts w:eastAsia="黑体"/>
          <w:bCs/>
          <w:sz w:val="23"/>
          <w:szCs w:val="20"/>
        </w:rPr>
        <w:t>9</w:t>
      </w:r>
      <w:r>
        <w:rPr>
          <w:rFonts w:eastAsia="黑体" w:hint="eastAsia"/>
          <w:bCs/>
          <w:sz w:val="23"/>
          <w:szCs w:val="20"/>
        </w:rPr>
        <w:t>元，需求量从</w:t>
      </w:r>
      <w:r>
        <w:rPr>
          <w:rFonts w:eastAsia="黑体"/>
          <w:bCs/>
          <w:sz w:val="23"/>
          <w:szCs w:val="20"/>
        </w:rPr>
        <w:t>70</w:t>
      </w:r>
      <w:r>
        <w:rPr>
          <w:rFonts w:eastAsia="黑体" w:hint="eastAsia"/>
          <w:bCs/>
          <w:sz w:val="23"/>
          <w:szCs w:val="20"/>
        </w:rPr>
        <w:t>增加到</w:t>
      </w:r>
      <w:r>
        <w:rPr>
          <w:rFonts w:eastAsia="黑体"/>
          <w:bCs/>
          <w:sz w:val="23"/>
          <w:szCs w:val="20"/>
        </w:rPr>
        <w:t>75</w:t>
      </w:r>
      <w:r>
        <w:rPr>
          <w:rFonts w:eastAsia="黑体" w:hint="eastAsia"/>
          <w:bCs/>
          <w:sz w:val="23"/>
          <w:szCs w:val="20"/>
        </w:rPr>
        <w:t>，则需求（）</w:t>
      </w:r>
    </w:p>
    <w:p w:rsidR="00455FFF" w:rsidRDefault="009B2560">
      <w:pPr>
        <w:rPr>
          <w:rFonts w:eastAsia="黑体"/>
          <w:bCs/>
          <w:sz w:val="23"/>
          <w:szCs w:val="20"/>
        </w:rPr>
      </w:pPr>
      <w:r>
        <w:rPr>
          <w:rFonts w:eastAsia="黑体"/>
          <w:bCs/>
          <w:sz w:val="23"/>
          <w:szCs w:val="20"/>
        </w:rPr>
        <w:t xml:space="preserve">A. </w:t>
      </w:r>
      <w:r>
        <w:rPr>
          <w:rFonts w:eastAsia="黑体" w:hint="eastAsia"/>
          <w:bCs/>
          <w:sz w:val="23"/>
          <w:szCs w:val="20"/>
        </w:rPr>
        <w:t>缺乏弹性</w:t>
      </w:r>
      <w:r>
        <w:rPr>
          <w:rFonts w:eastAsia="黑体"/>
          <w:bCs/>
          <w:sz w:val="23"/>
          <w:szCs w:val="20"/>
        </w:rPr>
        <w:t xml:space="preserve">                         B. </w:t>
      </w:r>
      <w:r>
        <w:rPr>
          <w:rFonts w:eastAsia="黑体" w:hint="eastAsia"/>
          <w:bCs/>
          <w:sz w:val="23"/>
          <w:szCs w:val="20"/>
        </w:rPr>
        <w:t>富有弹性</w:t>
      </w:r>
    </w:p>
    <w:p w:rsidR="00455FFF" w:rsidRDefault="009B2560">
      <w:pPr>
        <w:rPr>
          <w:rFonts w:eastAsia="黑体"/>
          <w:bCs/>
          <w:sz w:val="23"/>
          <w:szCs w:val="20"/>
        </w:rPr>
      </w:pPr>
      <w:r>
        <w:rPr>
          <w:rFonts w:eastAsia="黑体"/>
          <w:bCs/>
          <w:sz w:val="23"/>
          <w:szCs w:val="20"/>
        </w:rPr>
        <w:t>C</w:t>
      </w:r>
      <w:r>
        <w:rPr>
          <w:rFonts w:eastAsia="黑体" w:hint="eastAsia"/>
          <w:bCs/>
          <w:sz w:val="23"/>
          <w:szCs w:val="20"/>
        </w:rPr>
        <w:t>．单位弹性</w:t>
      </w:r>
      <w:r>
        <w:rPr>
          <w:rFonts w:eastAsia="黑体"/>
          <w:bCs/>
          <w:sz w:val="23"/>
          <w:szCs w:val="20"/>
        </w:rPr>
        <w:t xml:space="preserve">                         D</w:t>
      </w:r>
      <w:r>
        <w:rPr>
          <w:rFonts w:eastAsia="黑体" w:hint="eastAsia"/>
          <w:bCs/>
          <w:sz w:val="23"/>
          <w:szCs w:val="20"/>
        </w:rPr>
        <w:t>．难以确定</w:t>
      </w:r>
    </w:p>
    <w:p w:rsidR="00455FFF" w:rsidRDefault="009B2560">
      <w:pPr>
        <w:rPr>
          <w:rFonts w:eastAsia="黑体"/>
          <w:b/>
          <w:bCs/>
          <w:sz w:val="23"/>
          <w:szCs w:val="20"/>
        </w:rPr>
      </w:pPr>
      <w:r>
        <w:rPr>
          <w:rFonts w:eastAsia="黑体"/>
          <w:b/>
          <w:bCs/>
          <w:sz w:val="23"/>
          <w:szCs w:val="20"/>
        </w:rPr>
        <w:t>3</w:t>
      </w:r>
      <w:r>
        <w:rPr>
          <w:rFonts w:eastAsia="黑体" w:hint="eastAsia"/>
          <w:b/>
          <w:bCs/>
          <w:sz w:val="23"/>
          <w:szCs w:val="20"/>
        </w:rPr>
        <w:t>、计算题</w:t>
      </w:r>
    </w:p>
    <w:p w:rsidR="00455FFF" w:rsidRDefault="009B2560">
      <w:pPr>
        <w:rPr>
          <w:rFonts w:eastAsia="黑体"/>
          <w:bCs/>
          <w:sz w:val="23"/>
          <w:szCs w:val="20"/>
        </w:rPr>
      </w:pPr>
      <w:r>
        <w:rPr>
          <w:rFonts w:eastAsia="黑体" w:hint="eastAsia"/>
          <w:bCs/>
          <w:sz w:val="23"/>
          <w:szCs w:val="20"/>
        </w:rPr>
        <w:t>假定某商品市场上有</w:t>
      </w:r>
      <w:r>
        <w:rPr>
          <w:rFonts w:eastAsia="黑体"/>
          <w:bCs/>
          <w:sz w:val="23"/>
          <w:szCs w:val="20"/>
        </w:rPr>
        <w:t>100</w:t>
      </w:r>
      <w:r>
        <w:rPr>
          <w:rFonts w:eastAsia="黑体" w:hint="eastAsia"/>
          <w:bCs/>
          <w:sz w:val="23"/>
          <w:szCs w:val="20"/>
        </w:rPr>
        <w:t>位相同的消费者，单个消费者的需求函数为</w:t>
      </w:r>
      <w:r>
        <w:rPr>
          <w:rFonts w:eastAsia="黑体"/>
          <w:bCs/>
          <w:sz w:val="23"/>
          <w:szCs w:val="20"/>
        </w:rPr>
        <w:t>q=50-5P</w:t>
      </w:r>
      <w:r>
        <w:rPr>
          <w:rFonts w:eastAsia="黑体" w:hint="eastAsia"/>
          <w:bCs/>
          <w:sz w:val="23"/>
          <w:szCs w:val="20"/>
        </w:rPr>
        <w:t>；同时有</w:t>
      </w:r>
      <w:r>
        <w:rPr>
          <w:rFonts w:eastAsia="黑体"/>
          <w:bCs/>
          <w:sz w:val="23"/>
          <w:szCs w:val="20"/>
        </w:rPr>
        <w:t>10</w:t>
      </w:r>
      <w:r>
        <w:rPr>
          <w:rFonts w:eastAsia="黑体" w:hint="eastAsia"/>
          <w:bCs/>
          <w:sz w:val="23"/>
          <w:szCs w:val="20"/>
        </w:rPr>
        <w:t>个相同的厂商向该市场提供该商品，每个厂商的供给函数均为</w:t>
      </w:r>
      <w:r>
        <w:rPr>
          <w:rFonts w:eastAsia="黑体"/>
          <w:bCs/>
          <w:sz w:val="23"/>
          <w:szCs w:val="20"/>
        </w:rPr>
        <w:t>s=-100+50P</w:t>
      </w:r>
      <w:r>
        <w:rPr>
          <w:rFonts w:eastAsia="黑体" w:hint="eastAsia"/>
          <w:bCs/>
          <w:sz w:val="23"/>
          <w:szCs w:val="20"/>
        </w:rPr>
        <w:t>；</w:t>
      </w:r>
    </w:p>
    <w:p w:rsidR="00455FFF" w:rsidRDefault="009B2560">
      <w:pPr>
        <w:rPr>
          <w:rFonts w:eastAsia="黑体"/>
          <w:bCs/>
          <w:sz w:val="23"/>
          <w:szCs w:val="20"/>
        </w:rPr>
      </w:pPr>
      <w:r>
        <w:rPr>
          <w:rFonts w:eastAsia="黑体" w:hint="eastAsia"/>
          <w:bCs/>
          <w:sz w:val="23"/>
          <w:szCs w:val="20"/>
        </w:rPr>
        <w:t>求：（</w:t>
      </w:r>
      <w:r>
        <w:rPr>
          <w:rFonts w:eastAsia="黑体"/>
          <w:bCs/>
          <w:sz w:val="23"/>
          <w:szCs w:val="20"/>
        </w:rPr>
        <w:t>1</w:t>
      </w:r>
      <w:r>
        <w:rPr>
          <w:rFonts w:eastAsia="黑体" w:hint="eastAsia"/>
          <w:bCs/>
          <w:sz w:val="23"/>
          <w:szCs w:val="20"/>
        </w:rPr>
        <w:t>）均衡价格和均衡交易量；</w:t>
      </w:r>
    </w:p>
    <w:p w:rsidR="00455FFF" w:rsidRDefault="009B2560">
      <w:pPr>
        <w:rPr>
          <w:rFonts w:eastAsia="黑体"/>
          <w:bCs/>
          <w:sz w:val="23"/>
          <w:szCs w:val="20"/>
        </w:rPr>
      </w:pPr>
      <w:r>
        <w:rPr>
          <w:rFonts w:eastAsia="黑体" w:hint="eastAsia"/>
          <w:bCs/>
          <w:sz w:val="23"/>
          <w:szCs w:val="20"/>
        </w:rPr>
        <w:t>（</w:t>
      </w:r>
      <w:r>
        <w:rPr>
          <w:rFonts w:eastAsia="黑体"/>
          <w:bCs/>
          <w:sz w:val="23"/>
          <w:szCs w:val="20"/>
        </w:rPr>
        <w:t>2</w:t>
      </w:r>
      <w:r>
        <w:rPr>
          <w:rFonts w:eastAsia="黑体" w:hint="eastAsia"/>
          <w:bCs/>
          <w:sz w:val="23"/>
          <w:szCs w:val="20"/>
        </w:rPr>
        <w:t>）假定供给函数不变，由于消费者收入的提高使得单个消费者的需求函数变化为</w:t>
      </w:r>
      <w:r>
        <w:rPr>
          <w:rFonts w:eastAsia="黑体"/>
          <w:bCs/>
          <w:sz w:val="23"/>
          <w:szCs w:val="20"/>
        </w:rPr>
        <w:t>Qd=60-5P</w:t>
      </w:r>
      <w:r>
        <w:rPr>
          <w:rFonts w:eastAsia="黑体" w:hint="eastAsia"/>
          <w:bCs/>
          <w:sz w:val="23"/>
          <w:szCs w:val="20"/>
        </w:rPr>
        <w:t>，问均衡价格和均衡交易量各上升为多少？</w:t>
      </w:r>
    </w:p>
    <w:p w:rsidR="00455FFF" w:rsidRDefault="009B2560">
      <w:pPr>
        <w:rPr>
          <w:rFonts w:eastAsia="黑体"/>
          <w:b/>
          <w:bCs/>
          <w:sz w:val="23"/>
          <w:szCs w:val="20"/>
        </w:rPr>
      </w:pPr>
      <w:r>
        <w:rPr>
          <w:rFonts w:eastAsia="黑体"/>
          <w:b/>
          <w:bCs/>
          <w:sz w:val="23"/>
          <w:szCs w:val="20"/>
        </w:rPr>
        <w:t>4</w:t>
      </w:r>
      <w:r>
        <w:rPr>
          <w:rFonts w:eastAsia="黑体" w:hint="eastAsia"/>
          <w:b/>
          <w:bCs/>
          <w:sz w:val="23"/>
          <w:szCs w:val="20"/>
        </w:rPr>
        <w:t>、简答题</w:t>
      </w:r>
    </w:p>
    <w:p w:rsidR="00455FFF" w:rsidRDefault="009B2560">
      <w:r>
        <w:rPr>
          <w:rFonts w:hint="eastAsia"/>
        </w:rPr>
        <w:t>试画图阐释薄利多销的原理</w:t>
      </w:r>
    </w:p>
    <w:sectPr w:rsidR="00455FFF">
      <w:footerReference w:type="even" r:id="rId8"/>
      <w:footerReference w:type="default" r:id="rId9"/>
      <w:pgSz w:w="11907" w:h="16840"/>
      <w:pgMar w:top="935" w:right="1197" w:bottom="779" w:left="147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AE" w:rsidRDefault="000354AE">
      <w:r>
        <w:separator/>
      </w:r>
    </w:p>
  </w:endnote>
  <w:endnote w:type="continuationSeparator" w:id="0">
    <w:p w:rsidR="000354AE" w:rsidRDefault="0003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FF" w:rsidRDefault="009B25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5FFF" w:rsidRDefault="00455FF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FF" w:rsidRDefault="009B25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269D">
      <w:rPr>
        <w:rStyle w:val="a5"/>
        <w:noProof/>
      </w:rPr>
      <w:t>1</w:t>
    </w:r>
    <w:r>
      <w:rPr>
        <w:rStyle w:val="a5"/>
      </w:rPr>
      <w:fldChar w:fldCharType="end"/>
    </w:r>
  </w:p>
  <w:p w:rsidR="00455FFF" w:rsidRDefault="00455F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AE" w:rsidRDefault="000354AE">
      <w:r>
        <w:separator/>
      </w:r>
    </w:p>
  </w:footnote>
  <w:footnote w:type="continuationSeparator" w:id="0">
    <w:p w:rsidR="000354AE" w:rsidRDefault="00035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8DF"/>
    <w:rsid w:val="00030342"/>
    <w:rsid w:val="000354AE"/>
    <w:rsid w:val="00067CA6"/>
    <w:rsid w:val="000706BE"/>
    <w:rsid w:val="00086E46"/>
    <w:rsid w:val="00095C77"/>
    <w:rsid w:val="000C1FBD"/>
    <w:rsid w:val="000D7930"/>
    <w:rsid w:val="000E1D4E"/>
    <w:rsid w:val="000E4CE6"/>
    <w:rsid w:val="0014599A"/>
    <w:rsid w:val="001671AD"/>
    <w:rsid w:val="00170891"/>
    <w:rsid w:val="00191307"/>
    <w:rsid w:val="001B5618"/>
    <w:rsid w:val="001C6245"/>
    <w:rsid w:val="001D34E9"/>
    <w:rsid w:val="002227C1"/>
    <w:rsid w:val="00280225"/>
    <w:rsid w:val="002905EC"/>
    <w:rsid w:val="00301407"/>
    <w:rsid w:val="00322E9B"/>
    <w:rsid w:val="003467B3"/>
    <w:rsid w:val="003550A3"/>
    <w:rsid w:val="0036294C"/>
    <w:rsid w:val="0038269D"/>
    <w:rsid w:val="00390626"/>
    <w:rsid w:val="00393C12"/>
    <w:rsid w:val="003E6F11"/>
    <w:rsid w:val="0040395A"/>
    <w:rsid w:val="00407AE9"/>
    <w:rsid w:val="00455FFF"/>
    <w:rsid w:val="00482E13"/>
    <w:rsid w:val="00482E35"/>
    <w:rsid w:val="004B141D"/>
    <w:rsid w:val="004E6852"/>
    <w:rsid w:val="00502908"/>
    <w:rsid w:val="0051045E"/>
    <w:rsid w:val="0052030B"/>
    <w:rsid w:val="00522756"/>
    <w:rsid w:val="00527925"/>
    <w:rsid w:val="0059687B"/>
    <w:rsid w:val="00597D98"/>
    <w:rsid w:val="005A7F17"/>
    <w:rsid w:val="0063335B"/>
    <w:rsid w:val="006A0DC6"/>
    <w:rsid w:val="006A553F"/>
    <w:rsid w:val="006B1ABB"/>
    <w:rsid w:val="006D24B5"/>
    <w:rsid w:val="00724513"/>
    <w:rsid w:val="00752205"/>
    <w:rsid w:val="007A48F1"/>
    <w:rsid w:val="00805B4B"/>
    <w:rsid w:val="008A4EE7"/>
    <w:rsid w:val="008C7C05"/>
    <w:rsid w:val="008E6AB1"/>
    <w:rsid w:val="008F4284"/>
    <w:rsid w:val="00920BE0"/>
    <w:rsid w:val="009448DF"/>
    <w:rsid w:val="00944CA5"/>
    <w:rsid w:val="0096101F"/>
    <w:rsid w:val="00967143"/>
    <w:rsid w:val="009B2560"/>
    <w:rsid w:val="009C0203"/>
    <w:rsid w:val="00A135DB"/>
    <w:rsid w:val="00A215CA"/>
    <w:rsid w:val="00A26C47"/>
    <w:rsid w:val="00A41056"/>
    <w:rsid w:val="00AC6791"/>
    <w:rsid w:val="00AF1EEF"/>
    <w:rsid w:val="00B03860"/>
    <w:rsid w:val="00B4176E"/>
    <w:rsid w:val="00B962EA"/>
    <w:rsid w:val="00BC1C42"/>
    <w:rsid w:val="00BF261E"/>
    <w:rsid w:val="00BF2C37"/>
    <w:rsid w:val="00BF3A79"/>
    <w:rsid w:val="00C00E24"/>
    <w:rsid w:val="00C1512D"/>
    <w:rsid w:val="00C67E96"/>
    <w:rsid w:val="00CA50F3"/>
    <w:rsid w:val="00D24B05"/>
    <w:rsid w:val="00D64809"/>
    <w:rsid w:val="00D6773F"/>
    <w:rsid w:val="00D87D39"/>
    <w:rsid w:val="00DA1AA0"/>
    <w:rsid w:val="00DB4A05"/>
    <w:rsid w:val="00DC72D3"/>
    <w:rsid w:val="00E51BD4"/>
    <w:rsid w:val="00EA5EE7"/>
    <w:rsid w:val="00ED3F75"/>
    <w:rsid w:val="00ED4FCB"/>
    <w:rsid w:val="00F11951"/>
    <w:rsid w:val="00F42AA5"/>
    <w:rsid w:val="00F55F9E"/>
    <w:rsid w:val="00F7391E"/>
    <w:rsid w:val="00F95577"/>
    <w:rsid w:val="00FA7385"/>
    <w:rsid w:val="00FB34EB"/>
    <w:rsid w:val="00FD35E8"/>
    <w:rsid w:val="08376AE7"/>
    <w:rsid w:val="38B67941"/>
    <w:rsid w:val="4E960133"/>
    <w:rsid w:val="53DE47EC"/>
    <w:rsid w:val="755407D6"/>
    <w:rsid w:val="7904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page number"/>
    <w:uiPriority w:val="99"/>
    <w:rPr>
      <w:rFonts w:cs="Times New Roman"/>
    </w:rPr>
  </w:style>
  <w:style w:type="character" w:customStyle="1" w:styleId="Char">
    <w:name w:val="页脚 Char"/>
    <w:link w:val="a3"/>
    <w:uiPriority w:val="99"/>
    <w:locked/>
    <w:rPr>
      <w:rFonts w:cs="Times New Roman"/>
      <w:kern w:val="2"/>
      <w:sz w:val="18"/>
    </w:rPr>
  </w:style>
  <w:style w:type="character" w:customStyle="1" w:styleId="Char0">
    <w:name w:val="页眉 Char"/>
    <w:link w:val="a4"/>
    <w:uiPriority w:val="99"/>
    <w:locked/>
    <w:rPr>
      <w:rFonts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</dc:creator>
  <cp:lastModifiedBy>王坤</cp:lastModifiedBy>
  <cp:revision>2</cp:revision>
  <cp:lastPrinted>2017-12-17T13:14:00Z</cp:lastPrinted>
  <dcterms:created xsi:type="dcterms:W3CDTF">2018-11-23T03:19:00Z</dcterms:created>
  <dcterms:modified xsi:type="dcterms:W3CDTF">2018-11-23T03:19:00Z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